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538"/>
        <w:gridCol w:w="1911"/>
        <w:gridCol w:w="897"/>
        <w:gridCol w:w="1015"/>
        <w:gridCol w:w="1502"/>
        <w:gridCol w:w="1208"/>
      </w:tblGrid>
      <w:tr w:rsidR="00FE1448" w:rsidTr="006C453D">
        <w:trPr>
          <w:trHeight w:val="412"/>
        </w:trPr>
        <w:tc>
          <w:tcPr>
            <w:tcW w:w="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Arial" w:eastAsia="Arial" w:hAnsi="Arial"/>
                <w:b/>
                <w:color w:val="FFFFFF"/>
              </w:rPr>
              <w:t>POPIS UDRUGA KOJIMA SU ODOBRENA FINANCIJSKA SREDSTVA</w:t>
            </w:r>
          </w:p>
        </w:tc>
      </w:tr>
      <w:tr w:rsidR="00FE1448" w:rsidTr="006C453D">
        <w:trPr>
          <w:trHeight w:val="340"/>
        </w:trPr>
        <w:tc>
          <w:tcPr>
            <w:tcW w:w="597" w:type="dxa"/>
            <w:gridSpan w:val="7"/>
          </w:tcPr>
          <w:p w:rsidR="00FE1448" w:rsidRDefault="00FE1448" w:rsidP="006C453D">
            <w:pPr>
              <w:spacing w:after="0" w:line="240" w:lineRule="auto"/>
            </w:pP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Godina natječaja:</w:t>
            </w: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20"/>
              </w:rPr>
              <w:t>2025.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Gradski ured:</w:t>
            </w: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20"/>
              </w:rPr>
              <w:t>GRADSKI URED ZA OBRAZOVANJE, SPORT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I MLADE</w:t>
            </w:r>
          </w:p>
        </w:tc>
      </w:tr>
      <w:tr w:rsidR="00FE1448" w:rsidTr="006C453D">
        <w:trPr>
          <w:trHeight w:val="27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Područje natječaja:</w:t>
            </w: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20"/>
              </w:rPr>
              <w:t>Potpora vrhunskom sportu</w:t>
            </w:r>
          </w:p>
        </w:tc>
      </w:tr>
      <w:tr w:rsidR="00FE1448" w:rsidTr="006C453D">
        <w:trPr>
          <w:trHeight w:val="1118"/>
        </w:trPr>
        <w:tc>
          <w:tcPr>
            <w:tcW w:w="59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166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456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 ili projekta</w:t>
            </w:r>
          </w:p>
        </w:tc>
        <w:tc>
          <w:tcPr>
            <w:tcW w:w="101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125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Odobrena sredstva</w:t>
            </w:r>
          </w:p>
        </w:tc>
        <w:tc>
          <w:tcPr>
            <w:tcW w:w="354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Obrazloženje ocjene programa i projekta</w:t>
            </w:r>
          </w:p>
        </w:tc>
        <w:tc>
          <w:tcPr>
            <w:tcW w:w="262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Način plaćanja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Potpora vrhunskom sportu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GNK DINAMO ZAGREB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Priprema momčadi za zimski dio sezone 24/25 i ljetni 2025/26 te održavanje natjecateljske forme 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689.300,00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RUKOMETNI KLUB ZAGREB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Utjecaj vrhunskih sportskih rezultata na povećanje baze igrača i njihovu edukaciju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107,00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676.200,00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KARATE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103,00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42.000,00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AKADEMSKI ODBOJKAŠKI KLUB MLADOST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Javni natječaj za dodjelu financijskih potpora vrhunskom sportu iz Proračuna Grada Zagreba za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628.000,00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Rukometni klub Lokomotiva Zagreb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VRHUNSKI SPORT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457.000,00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HRVATSKI  AKADEMSKI VATERPOLSKI KLUB MLADOST 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Vrhunski vaterpolo u Zagrebu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550.000,00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Košarkaški klub Cibona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KK CIBONA - Potpora vrhunskom sportu iz proračuna Grada Zagreba za 2025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86,00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530.000,00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JUDO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ZA 2025. GODINU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82,00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Ocijenjeno prema kriterijima Javnog natječaja i načinu bodovanja sukladno Programu </w:t>
            </w:r>
            <w:r>
              <w:rPr>
                <w:rFonts w:ascii="Calibri" w:eastAsia="Calibri" w:hAnsi="Calibri"/>
                <w:color w:val="000000"/>
                <w:sz w:val="20"/>
              </w:rPr>
              <w:lastRenderedPageBreak/>
              <w:t>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9.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GIMNASTIČKI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FINANCIJSKA POTPORA VRHUNSKOM SPORTU 2025.G.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52.000,00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taekwondo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2025/2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51.000,00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ŽENSKI AKADEMSKI VATERPOLSKI KLUB MLADOST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Razvoj i jačanje ženskog vaterpola u Gradu Zagrebu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76.500,00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atletski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2025. - Atletika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70,00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120.000,00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13.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Malonogometni klub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Futsal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Dinamo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u 2025.  - FUTSAL DINAMO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69,00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236.000,00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BOKSAČKI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2025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41.000,00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Košarkaški klub Trešnjevka 2009.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Javni natječaj za dodjelu financijskih potpora vrhunskom sportu iz Proračuna grada Zagreba za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67,00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91.000,00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KAJAKAŠKI SAVEZ ZAGREBA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POMOĆ U REALIZACIJI I UNAPRJEĐENJU GODIŠNJEG CIKLUSA TRENINGA I NATJECANJA VRHUNSKIH KAJAKAŠA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63,00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47.000,00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sportski savez gluhih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Vrhunski sport gluhih -Olimpijska 2025. godina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68.000,00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Ocijenjeno prema kriterijima Javnog natječaja i načinu bodovanja sukladno Programu </w:t>
            </w:r>
            <w:r>
              <w:rPr>
                <w:rFonts w:ascii="Calibri" w:eastAsia="Calibri" w:hAnsi="Calibri"/>
                <w:color w:val="000000"/>
                <w:sz w:val="20"/>
              </w:rPr>
              <w:lastRenderedPageBreak/>
              <w:t>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18.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PLIVAČKI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46.000,00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PARASPORTSKI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68.000,00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ZAGREBACKI SKIJASKI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– ALPSKO SKIJANJE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143.000,00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Savez hrvačkih športova grada Zagreba.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- HRVANJU 2025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75.000,00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22.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Veslački savez Zagreba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ZGrowLA28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109.000,00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ŽENSKI NOGOMETNI KLUB "AGRAM"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SANJAJ, IGRAJ NOGOMET I POBIJEDI !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66.000,00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STOLNOTENISKI SAVEZ ZAGREBA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SPORTU-STOLNI TENIS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59.000,00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  <w:tr w:rsidR="00FE1448" w:rsidTr="006C453D">
        <w:trPr>
          <w:trHeight w:val="262"/>
        </w:trPr>
        <w:tc>
          <w:tcPr>
            <w:tcW w:w="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25.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streljački savez</w:t>
            </w:r>
          </w:p>
        </w:tc>
        <w:tc>
          <w:tcPr>
            <w:tcW w:w="4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POTPORA VRHUNSKOM SPORTU IZ PRORAČUNA GRADA ZAGREBA ZA 2025.</w:t>
            </w:r>
          </w:p>
        </w:tc>
        <w:tc>
          <w:tcPr>
            <w:tcW w:w="1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23,00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36.000,00 EUR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Calibri" w:eastAsia="Calibri" w:hAnsi="Calibri"/>
                <w:color w:val="000000"/>
                <w:sz w:val="20"/>
              </w:rPr>
              <w:t>Ocijenjeno prema kriterijima Javnog natječaja i načinu bodovanja sukladno Programu financiranja udruga iz područja Potpora vrhunskom sportu u 2025.</w:t>
            </w:r>
          </w:p>
        </w:tc>
        <w:tc>
          <w:tcPr>
            <w:tcW w:w="2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E1448" w:rsidRDefault="00FE1448" w:rsidP="006C453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sukladno ugovoru o financiranju</w:t>
            </w:r>
          </w:p>
        </w:tc>
      </w:tr>
    </w:tbl>
    <w:p w:rsidR="0063027E" w:rsidRDefault="0063027E"/>
    <w:sectPr w:rsidR="0063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8"/>
    <w:rsid w:val="0063027E"/>
    <w:rsid w:val="00C63E6B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28747-07F6-4984-824D-215BB74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Budetić</dc:creator>
  <cp:keywords/>
  <dc:description/>
  <cp:lastModifiedBy>Robert Soukup</cp:lastModifiedBy>
  <cp:revision>2</cp:revision>
  <dcterms:created xsi:type="dcterms:W3CDTF">2025-08-25T06:42:00Z</dcterms:created>
  <dcterms:modified xsi:type="dcterms:W3CDTF">2025-08-25T06:42:00Z</dcterms:modified>
</cp:coreProperties>
</file>